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1552C8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b/>
          <w:color w:val="2F5496"/>
          <w:szCs w:val="28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</w:t>
      </w:r>
      <w:r w:rsidR="008313A8">
        <w:rPr>
          <w:rFonts w:eastAsia="Calibri" w:cs="Times New Roman"/>
          <w:color w:val="2F5496"/>
          <w:sz w:val="20"/>
          <w:szCs w:val="24"/>
        </w:rPr>
        <w:t>/CHUYÊN NGÀNH ĐK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8313A8">
        <w:rPr>
          <w:rFonts w:eastAsia="Calibri" w:cs="Times New Roman"/>
          <w:color w:val="2F5496"/>
          <w:sz w:val="20"/>
          <w:szCs w:val="24"/>
        </w:rPr>
        <w:t xml:space="preserve"> </w:t>
      </w:r>
      <w:r w:rsidR="00F10AD5" w:rsidRPr="00F10AD5">
        <w:rPr>
          <w:rFonts w:eastAsia="Calibri" w:cs="Times New Roman"/>
          <w:b/>
          <w:color w:val="2F5496"/>
          <w:sz w:val="20"/>
          <w:szCs w:val="24"/>
        </w:rPr>
        <w:t>QUẢN LÝ CÔNG – HỆ ĐIỀU HÀNH CAO CẤP</w:t>
      </w:r>
    </w:p>
    <w:p w:rsidR="00DF78C6" w:rsidRPr="00F10AD5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 w:rsidRPr="00F10AD5">
        <w:rPr>
          <w:rFonts w:eastAsia="Calibri" w:cs="Times New Roman"/>
          <w:color w:val="FF0000"/>
          <w:szCs w:val="24"/>
        </w:rPr>
        <w:t xml:space="preserve">Hướng đào tạo: </w:t>
      </w:r>
      <w:r w:rsidR="005D4CFD" w:rsidRPr="00F10AD5">
        <w:rPr>
          <w:rFonts w:eastAsia="Calibri" w:cs="Times New Roman"/>
          <w:color w:val="FF0000"/>
          <w:szCs w:val="24"/>
        </w:rPr>
        <w:t xml:space="preserve"> </w:t>
      </w:r>
      <w:r w:rsidR="00F10AD5" w:rsidRPr="00F10AD5">
        <w:rPr>
          <w:rFonts w:eastAsia="Calibri" w:cs="Times New Roman"/>
          <w:color w:val="FF0000"/>
          <w:szCs w:val="24"/>
        </w:rPr>
        <w:sym w:font="Wingdings" w:char="F0FE"/>
      </w:r>
      <w:r w:rsidRPr="00F10AD5">
        <w:rPr>
          <w:rFonts w:eastAsia="Calibri" w:cs="Times New Roman"/>
          <w:color w:val="FF0000"/>
          <w:szCs w:val="24"/>
        </w:rPr>
        <w:t xml:space="preserve"> Hướng ứng dụng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</w:t>
      </w:r>
      <w:r w:rsidR="005D22BA">
        <w:rPr>
          <w:rFonts w:eastAsia="Calibri" w:cs="Times New Roman"/>
          <w:i/>
          <w:color w:val="FF0000"/>
          <w:sz w:val="20"/>
          <w:szCs w:val="20"/>
        </w:rPr>
        <w:t>5.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 xml:space="preserve">(Xem mục </w:t>
      </w:r>
      <w:r w:rsidR="005D22BA">
        <w:rPr>
          <w:rFonts w:eastAsia="Calibri" w:cs="Times New Roman"/>
          <w:i/>
          <w:color w:val="FF0000"/>
          <w:sz w:val="20"/>
          <w:szCs w:val="20"/>
        </w:rPr>
        <w:t>3.4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C622A8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C622A8" w:rsidRDefault="00C622A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br w:type="page"/>
      </w:r>
    </w:p>
    <w:p w:rsidR="004F358C" w:rsidRDefault="00000194" w:rsidP="00297C12">
      <w:pPr>
        <w:tabs>
          <w:tab w:val="left" w:pos="990"/>
        </w:tabs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CÁC MỐC THỜI GIAN CÁC ỨNG VIÊN CẦN LƯU Ý.</w:t>
      </w:r>
    </w:p>
    <w:p w:rsidR="008D2E16" w:rsidRPr="00CD6DF4" w:rsidRDefault="008D2E16" w:rsidP="00297C12">
      <w:pPr>
        <w:tabs>
          <w:tab w:val="left" w:pos="990"/>
        </w:tabs>
        <w:rPr>
          <w:rFonts w:cs="Times New Roman"/>
          <w:sz w:val="26"/>
          <w:szCs w:val="20"/>
        </w:rPr>
      </w:pPr>
      <w:r w:rsidRPr="00CD6DF4">
        <w:rPr>
          <w:rFonts w:cs="Times New Roman"/>
          <w:sz w:val="26"/>
          <w:szCs w:val="20"/>
        </w:rPr>
        <w:t xml:space="preserve">Lưu ý: Các mốc thời </w:t>
      </w:r>
      <w:r w:rsidR="00CD6DF4">
        <w:rPr>
          <w:rFonts w:cs="Times New Roman"/>
          <w:sz w:val="26"/>
          <w:szCs w:val="20"/>
        </w:rPr>
        <w:t>d</w:t>
      </w:r>
      <w:r w:rsidRPr="00CD6DF4">
        <w:rPr>
          <w:rFonts w:cs="Times New Roman"/>
          <w:sz w:val="26"/>
          <w:szCs w:val="20"/>
        </w:rPr>
        <w:t>ự kiến, có thể thay đổi – các ứng viên chú ý</w:t>
      </w:r>
      <w:r w:rsidR="00CD6DF4" w:rsidRPr="00CD6DF4">
        <w:rPr>
          <w:rFonts w:cs="Times New Roman"/>
          <w:sz w:val="26"/>
          <w:szCs w:val="20"/>
        </w:rPr>
        <w:t xml:space="preserve"> theo dõi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346"/>
        <w:gridCol w:w="1672"/>
        <w:gridCol w:w="3856"/>
      </w:tblGrid>
      <w:tr w:rsidR="00C622A8" w:rsidRPr="008E22F4" w:rsidTr="008633C4">
        <w:tc>
          <w:tcPr>
            <w:tcW w:w="590" w:type="dxa"/>
            <w:shd w:val="clear" w:color="auto" w:fill="auto"/>
          </w:tcPr>
          <w:p w:rsidR="00C622A8" w:rsidRPr="008E22F4" w:rsidRDefault="00C622A8" w:rsidP="008633C4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22F4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346" w:type="dxa"/>
            <w:shd w:val="clear" w:color="auto" w:fill="auto"/>
          </w:tcPr>
          <w:p w:rsidR="00C622A8" w:rsidRPr="008E22F4" w:rsidRDefault="00C622A8" w:rsidP="008633C4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22F4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672" w:type="dxa"/>
            <w:shd w:val="clear" w:color="auto" w:fill="auto"/>
          </w:tcPr>
          <w:p w:rsidR="00C622A8" w:rsidRDefault="00C622A8" w:rsidP="008633C4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THỜI GIAN</w:t>
            </w:r>
          </w:p>
          <w:p w:rsidR="00CD6DF4" w:rsidRPr="008E22F4" w:rsidRDefault="00CD6DF4" w:rsidP="008633C4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DỰ KIẾN</w:t>
            </w:r>
            <w:bookmarkStart w:id="0" w:name="_GoBack"/>
            <w:bookmarkEnd w:id="0"/>
          </w:p>
        </w:tc>
        <w:tc>
          <w:tcPr>
            <w:tcW w:w="3856" w:type="dxa"/>
            <w:shd w:val="clear" w:color="auto" w:fill="auto"/>
          </w:tcPr>
          <w:p w:rsidR="00C622A8" w:rsidRPr="008E22F4" w:rsidRDefault="00C622A8" w:rsidP="008633C4">
            <w:pPr>
              <w:spacing w:before="60" w:after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22F4"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C622A8" w:rsidRPr="008E22F4" w:rsidTr="008633C4">
        <w:trPr>
          <w:trHeight w:val="608"/>
        </w:trPr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Thông báo tuyển sinh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17/5/2023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622A8" w:rsidRPr="008E22F4" w:rsidTr="008633C4"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C622A8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Nộp hồ sơ</w:t>
            </w:r>
            <w:r>
              <w:rPr>
                <w:bCs/>
                <w:color w:val="000000"/>
                <w:sz w:val="26"/>
                <w:szCs w:val="26"/>
              </w:rPr>
              <w:t xml:space="preserve"> (đợt 1)</w:t>
            </w:r>
            <w:r>
              <w:rPr>
                <w:bCs/>
                <w:color w:val="000000"/>
                <w:sz w:val="26"/>
                <w:szCs w:val="26"/>
              </w:rPr>
              <w:t>. Anh chị nhóm vui lòng hoàn tất trong đợt 1, để tiệp xét học bổ túc kiến thức (nếu có)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24/5/2023-</w:t>
            </w:r>
            <w:r>
              <w:rPr>
                <w:bCs/>
                <w:color w:val="000000"/>
                <w:sz w:val="26"/>
                <w:szCs w:val="26"/>
              </w:rPr>
              <w:t>02</w:t>
            </w:r>
            <w:r w:rsidRPr="008E22F4">
              <w:rPr>
                <w:bCs/>
                <w:color w:val="000000"/>
                <w:sz w:val="26"/>
                <w:szCs w:val="26"/>
              </w:rPr>
              <w:t>/6/2023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Địa điểm nộp hồ sơ:</w:t>
            </w:r>
          </w:p>
          <w:p w:rsidR="00C622A8" w:rsidRDefault="00C622A8" w:rsidP="008633C4">
            <w:pPr>
              <w:spacing w:before="60" w:after="6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A26508">
              <w:rPr>
                <w:bCs/>
                <w:iCs/>
                <w:color w:val="000000"/>
                <w:sz w:val="26"/>
                <w:szCs w:val="26"/>
              </w:rPr>
              <w:t xml:space="preserve">Viện </w:t>
            </w:r>
            <w:r>
              <w:rPr>
                <w:bCs/>
                <w:iCs/>
                <w:color w:val="000000"/>
                <w:sz w:val="26"/>
                <w:szCs w:val="26"/>
              </w:rPr>
              <w:t>Đào tạo Sau đại học (P.A001), Trường Đại học Kinh tế TP. Hồ Chí Minh, số 59C Nguyễn Đình Chiểu, Q.3</w:t>
            </w:r>
            <w:r>
              <w:rPr>
                <w:bCs/>
                <w:iCs/>
                <w:color w:val="000000"/>
                <w:sz w:val="26"/>
                <w:szCs w:val="26"/>
              </w:rPr>
              <w:t>.</w:t>
            </w:r>
          </w:p>
          <w:p w:rsidR="00C622A8" w:rsidRPr="00C622A8" w:rsidRDefault="00C622A8" w:rsidP="00C67B4F">
            <w:pPr>
              <w:spacing w:before="60" w:after="60"/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C622A8" w:rsidRPr="008E22F4" w:rsidTr="008633C4"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D2E16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D2E16">
              <w:rPr>
                <w:bCs/>
                <w:color w:val="000000"/>
                <w:sz w:val="26"/>
                <w:szCs w:val="26"/>
              </w:rPr>
              <w:t>Nộp hồ sơ (đợt 2)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D2E16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D2E16">
              <w:rPr>
                <w:bCs/>
                <w:color w:val="000000"/>
                <w:sz w:val="26"/>
                <w:szCs w:val="26"/>
              </w:rPr>
              <w:t>19/6/2023- 26/6/2023</w:t>
            </w: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622A8" w:rsidRPr="008E22F4" w:rsidTr="008633C4">
        <w:trPr>
          <w:trHeight w:val="410"/>
        </w:trPr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Ôn thi Ngoại ngữ đầu vào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22-23/7</w:t>
            </w:r>
            <w:r w:rsidRPr="008E22F4">
              <w:rPr>
                <w:bCs/>
                <w:color w:val="000000"/>
                <w:sz w:val="26"/>
                <w:szCs w:val="26"/>
              </w:rPr>
              <w:t>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Trực tuyến</w:t>
            </w:r>
          </w:p>
        </w:tc>
      </w:tr>
      <w:tr w:rsidR="00C622A8" w:rsidRPr="008E22F4" w:rsidTr="008633C4">
        <w:trPr>
          <w:trHeight w:val="365"/>
        </w:trPr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Học bổ túc kiến thức (cho các đối tượng cần bổ túc)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19/6/2023-28/7/2023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DD3043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Trực tuyến</w:t>
            </w:r>
          </w:p>
        </w:tc>
      </w:tr>
      <w:tr w:rsidR="00C622A8" w:rsidRPr="008E22F4" w:rsidTr="008633C4">
        <w:trPr>
          <w:trHeight w:val="365"/>
        </w:trPr>
        <w:tc>
          <w:tcPr>
            <w:tcW w:w="590" w:type="dxa"/>
            <w:shd w:val="clear" w:color="auto" w:fill="auto"/>
            <w:vAlign w:val="center"/>
          </w:tcPr>
          <w:p w:rsidR="00C622A8" w:rsidRPr="00F43ECB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F43ECB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F43ECB">
              <w:rPr>
                <w:bCs/>
                <w:color w:val="000000"/>
                <w:sz w:val="26"/>
                <w:szCs w:val="26"/>
              </w:rPr>
              <w:t>Thi Ngoại ngữ đầu vào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622A8">
              <w:rPr>
                <w:bCs/>
                <w:color w:val="FF0000"/>
                <w:sz w:val="26"/>
                <w:szCs w:val="26"/>
              </w:rPr>
              <w:t>(dự kiến)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050FFD" w:rsidRDefault="00C622A8" w:rsidP="008633C4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050FFD">
              <w:rPr>
                <w:b/>
                <w:color w:val="000000"/>
                <w:sz w:val="26"/>
                <w:szCs w:val="26"/>
              </w:rPr>
              <w:t>29/7/2023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Hình thức thi t</w:t>
            </w:r>
            <w:r w:rsidRPr="00F43ECB">
              <w:rPr>
                <w:bCs/>
                <w:color w:val="000000"/>
                <w:sz w:val="26"/>
                <w:szCs w:val="26"/>
              </w:rPr>
              <w:t>rực tiếp hoặc online</w:t>
            </w:r>
          </w:p>
        </w:tc>
      </w:tr>
      <w:tr w:rsidR="00C622A8" w:rsidRPr="008E22F4" w:rsidTr="008633C4">
        <w:trPr>
          <w:trHeight w:val="428"/>
        </w:trPr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 xml:space="preserve">Họp </w:t>
            </w:r>
            <w:r>
              <w:rPr>
                <w:bCs/>
                <w:color w:val="000000"/>
                <w:sz w:val="26"/>
                <w:szCs w:val="26"/>
              </w:rPr>
              <w:t xml:space="preserve">Hội đồng </w:t>
            </w:r>
            <w:r w:rsidRPr="008E22F4">
              <w:rPr>
                <w:bCs/>
                <w:color w:val="000000"/>
                <w:sz w:val="26"/>
                <w:szCs w:val="26"/>
              </w:rPr>
              <w:t>tuyển sinh và xét</w:t>
            </w:r>
            <w:r>
              <w:rPr>
                <w:bCs/>
                <w:color w:val="000000"/>
                <w:sz w:val="26"/>
                <w:szCs w:val="26"/>
              </w:rPr>
              <w:t xml:space="preserve"> tuyển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08/8</w:t>
            </w:r>
            <w:r w:rsidRPr="008E22F4">
              <w:rPr>
                <w:bCs/>
                <w:color w:val="000000"/>
                <w:sz w:val="26"/>
                <w:szCs w:val="26"/>
              </w:rPr>
              <w:t>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622A8" w:rsidRPr="008E22F4" w:rsidTr="008633C4">
        <w:trPr>
          <w:trHeight w:val="383"/>
        </w:trPr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Khai giảng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0A3AAA" w:rsidRDefault="00C622A8" w:rsidP="008633C4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0A3AAA">
              <w:rPr>
                <w:color w:val="000000"/>
                <w:sz w:val="26"/>
                <w:szCs w:val="26"/>
              </w:rPr>
              <w:t>12/8/2023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622A8" w:rsidRPr="008E22F4" w:rsidTr="008633C4">
        <w:tc>
          <w:tcPr>
            <w:tcW w:w="590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8E22F4">
              <w:rPr>
                <w:bCs/>
                <w:color w:val="000000"/>
                <w:sz w:val="26"/>
                <w:szCs w:val="26"/>
              </w:rPr>
              <w:t xml:space="preserve">Học chính thức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622A8" w:rsidRPr="00B829C4" w:rsidRDefault="00C622A8" w:rsidP="008633C4">
            <w:pPr>
              <w:spacing w:before="60" w:after="60"/>
              <w:jc w:val="center"/>
              <w:rPr>
                <w:bCs/>
                <w:color w:val="000000"/>
                <w:sz w:val="26"/>
                <w:szCs w:val="26"/>
              </w:rPr>
            </w:pPr>
            <w:r w:rsidRPr="00B829C4">
              <w:rPr>
                <w:bCs/>
                <w:color w:val="000000"/>
                <w:sz w:val="26"/>
                <w:szCs w:val="26"/>
              </w:rPr>
              <w:t xml:space="preserve">Từ </w:t>
            </w:r>
            <w:r w:rsidRPr="00B829C4">
              <w:rPr>
                <w:color w:val="000000"/>
                <w:sz w:val="26"/>
                <w:szCs w:val="26"/>
              </w:rPr>
              <w:t>12/8/2023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22A8" w:rsidRPr="008E22F4" w:rsidRDefault="00C622A8" w:rsidP="008633C4">
            <w:pPr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Theo thời khóa biểu</w:t>
            </w:r>
          </w:p>
        </w:tc>
      </w:tr>
    </w:tbl>
    <w:p w:rsidR="00C622A8" w:rsidRPr="00297C12" w:rsidRDefault="00C622A8" w:rsidP="00297C12">
      <w:pPr>
        <w:tabs>
          <w:tab w:val="left" w:pos="990"/>
        </w:tabs>
        <w:rPr>
          <w:rFonts w:cs="Times New Roman"/>
          <w:sz w:val="20"/>
          <w:szCs w:val="20"/>
        </w:rPr>
      </w:pPr>
    </w:p>
    <w:sectPr w:rsidR="00C622A8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B1" w:rsidRDefault="00021DB1" w:rsidP="00C4723D">
      <w:pPr>
        <w:spacing w:after="0" w:line="240" w:lineRule="auto"/>
      </w:pPr>
      <w:r>
        <w:separator/>
      </w:r>
    </w:p>
  </w:endnote>
  <w:endnote w:type="continuationSeparator" w:id="0">
    <w:p w:rsidR="00021DB1" w:rsidRDefault="00021DB1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C25900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B1" w:rsidRDefault="00021DB1" w:rsidP="00C4723D">
      <w:pPr>
        <w:spacing w:after="0" w:line="240" w:lineRule="auto"/>
      </w:pPr>
      <w:r>
        <w:separator/>
      </w:r>
    </w:p>
  </w:footnote>
  <w:footnote w:type="continuationSeparator" w:id="0">
    <w:p w:rsidR="00021DB1" w:rsidRDefault="00021DB1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0194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1DB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950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2A3A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2BA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8E9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65ED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2E16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622A8"/>
    <w:rsid w:val="00C67B4F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6DF4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07037"/>
    <w:rsid w:val="00F10A86"/>
    <w:rsid w:val="00F10AD5"/>
    <w:rsid w:val="00F12F30"/>
    <w:rsid w:val="00F13112"/>
    <w:rsid w:val="00F15D98"/>
    <w:rsid w:val="00F16327"/>
    <w:rsid w:val="00F20896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06EB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DB3B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E8BF-059E-4429-AAB4-43DC06A0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3</cp:revision>
  <cp:lastPrinted>2022-02-21T03:12:00Z</cp:lastPrinted>
  <dcterms:created xsi:type="dcterms:W3CDTF">2023-05-23T02:57:00Z</dcterms:created>
  <dcterms:modified xsi:type="dcterms:W3CDTF">2023-05-23T02:59:00Z</dcterms:modified>
</cp:coreProperties>
</file>